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left"/>
        <w:rPr>
          <w:rFonts w:hint="eastAsia" w:ascii="黑体" w:hAnsi="黑体" w:eastAsia="黑体" w:cs="华文仿宋"/>
          <w:color w:val="484848"/>
          <w:kern w:val="0"/>
          <w:sz w:val="32"/>
          <w:szCs w:val="32"/>
          <w:lang w:val="en-US" w:eastAsia="zh-CN"/>
        </w:rPr>
      </w:pPr>
      <w:r>
        <w:rPr>
          <w:rFonts w:hint="eastAsia" w:ascii="黑体" w:hAnsi="黑体" w:eastAsia="黑体" w:cs="华文仿宋"/>
          <w:color w:val="484848"/>
          <w:kern w:val="0"/>
          <w:sz w:val="32"/>
          <w:szCs w:val="32"/>
        </w:rPr>
        <w:t>附件</w:t>
      </w:r>
      <w:r>
        <w:rPr>
          <w:rFonts w:hint="eastAsia" w:ascii="黑体" w:hAnsi="黑体" w:eastAsia="黑体" w:cs="华文仿宋"/>
          <w:color w:val="484848"/>
          <w:kern w:val="0"/>
          <w:sz w:val="32"/>
          <w:szCs w:val="32"/>
          <w:lang w:val="en-US" w:eastAsia="zh-CN"/>
        </w:rPr>
        <w:t>2：</w:t>
      </w:r>
    </w:p>
    <w:p>
      <w:pPr>
        <w:widowControl/>
        <w:tabs>
          <w:tab w:val="left" w:pos="720"/>
        </w:tabs>
        <w:spacing w:line="0" w:lineRule="atLeast"/>
        <w:jc w:val="center"/>
        <w:rPr>
          <w:rFonts w:ascii="方正小标宋_GBK" w:hAnsi="宋体" w:eastAsia="方正小标宋_GBK" w:cs="华文仿宋"/>
          <w:kern w:val="0"/>
          <w:sz w:val="44"/>
          <w:szCs w:val="44"/>
        </w:rPr>
      </w:pPr>
      <w:r>
        <w:rPr>
          <w:rFonts w:hint="eastAsia" w:ascii="方正小标宋_GBK" w:hAnsi="宋体" w:eastAsia="方正小标宋_GBK" w:cs="华文仿宋"/>
          <w:kern w:val="0"/>
          <w:sz w:val="44"/>
          <w:szCs w:val="44"/>
          <w:lang w:eastAsia="zh-CN"/>
        </w:rPr>
        <w:t>临河区</w:t>
      </w:r>
      <w:r>
        <w:rPr>
          <w:rFonts w:hint="eastAsia" w:ascii="方正小标宋_GBK" w:hAnsi="宋体" w:eastAsia="方正小标宋_GBK" w:cs="华文仿宋"/>
          <w:kern w:val="0"/>
          <w:sz w:val="44"/>
          <w:szCs w:val="44"/>
        </w:rPr>
        <w:t>尘肺病防治攻坚行动台账</w:t>
      </w:r>
    </w:p>
    <w:tbl>
      <w:tblPr>
        <w:tblStyle w:val="8"/>
        <w:tblW w:w="145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99"/>
        <w:gridCol w:w="9036"/>
        <w:gridCol w:w="3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blHeader/>
          <w:jc w:val="center"/>
        </w:trPr>
        <w:tc>
          <w:tcPr>
            <w:tcW w:w="1599" w:type="dxa"/>
            <w:vAlign w:val="center"/>
          </w:tcPr>
          <w:p>
            <w:pPr>
              <w:spacing w:line="0" w:lineRule="atLeast"/>
              <w:jc w:val="center"/>
              <w:rPr>
                <w:rFonts w:ascii="黑体" w:hAnsi="黑体" w:eastAsia="黑体"/>
                <w:sz w:val="28"/>
                <w:szCs w:val="28"/>
              </w:rPr>
            </w:pPr>
            <w:r>
              <w:rPr>
                <w:rFonts w:hint="eastAsia" w:ascii="黑体" w:hAnsi="黑体" w:eastAsia="黑体"/>
                <w:sz w:val="28"/>
                <w:szCs w:val="28"/>
              </w:rPr>
              <w:t>重点任务</w:t>
            </w:r>
          </w:p>
        </w:tc>
        <w:tc>
          <w:tcPr>
            <w:tcW w:w="9036" w:type="dxa"/>
            <w:vAlign w:val="center"/>
          </w:tcPr>
          <w:p>
            <w:pPr>
              <w:spacing w:line="0" w:lineRule="atLeast"/>
              <w:jc w:val="center"/>
              <w:rPr>
                <w:rFonts w:ascii="黑体" w:hAnsi="黑体" w:eastAsia="黑体"/>
                <w:sz w:val="28"/>
                <w:szCs w:val="28"/>
              </w:rPr>
            </w:pPr>
            <w:r>
              <w:rPr>
                <w:rFonts w:hint="eastAsia" w:ascii="黑体" w:hAnsi="黑体" w:eastAsia="黑体"/>
                <w:sz w:val="28"/>
                <w:szCs w:val="28"/>
              </w:rPr>
              <w:t>指标要求</w:t>
            </w:r>
          </w:p>
        </w:tc>
        <w:tc>
          <w:tcPr>
            <w:tcW w:w="3897" w:type="dxa"/>
            <w:vAlign w:val="center"/>
          </w:tcPr>
          <w:p>
            <w:pPr>
              <w:spacing w:line="0" w:lineRule="atLeast"/>
              <w:jc w:val="center"/>
              <w:rPr>
                <w:rFonts w:ascii="黑体" w:hAnsi="黑体" w:eastAsia="黑体"/>
                <w:sz w:val="28"/>
                <w:szCs w:val="28"/>
              </w:rPr>
            </w:pPr>
            <w:r>
              <w:rPr>
                <w:rFonts w:hint="eastAsia" w:ascii="黑体" w:hAnsi="黑体" w:eastAsia="黑体"/>
                <w:sz w:val="28"/>
                <w:szCs w:val="28"/>
              </w:rPr>
              <w:t>责任部门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599" w:type="dxa"/>
            <w:vMerge w:val="restart"/>
            <w:vAlign w:val="center"/>
          </w:tcPr>
          <w:p>
            <w:pPr>
              <w:spacing w:afterLines="50" w:line="0" w:lineRule="atLeast"/>
              <w:jc w:val="left"/>
              <w:rPr>
                <w:rFonts w:ascii="宋体" w:hAnsi="宋体"/>
                <w:sz w:val="24"/>
              </w:rPr>
            </w:pPr>
            <w:r>
              <w:rPr>
                <w:rFonts w:hint="eastAsia" w:ascii="宋体" w:hAnsi="宋体"/>
                <w:sz w:val="24"/>
              </w:rPr>
              <w:t>一、基础数据调查</w:t>
            </w:r>
          </w:p>
        </w:tc>
        <w:tc>
          <w:tcPr>
            <w:tcW w:w="9036" w:type="dxa"/>
            <w:vAlign w:val="center"/>
          </w:tcPr>
          <w:p>
            <w:pPr>
              <w:widowControl/>
              <w:tabs>
                <w:tab w:val="left" w:pos="720"/>
              </w:tabs>
              <w:spacing w:line="0" w:lineRule="atLeast"/>
              <w:jc w:val="left"/>
              <w:rPr>
                <w:rFonts w:ascii="仿宋_GB2312" w:hAnsi="宋体" w:eastAsia="仿宋_GB2312" w:cs="华文仿宋"/>
                <w:kern w:val="0"/>
                <w:sz w:val="24"/>
              </w:rPr>
            </w:pPr>
            <w:r>
              <w:rPr>
                <w:rFonts w:hint="eastAsia" w:ascii="仿宋_GB2312" w:hAnsi="宋体" w:eastAsia="仿宋_GB2312" w:cs="华文仿宋"/>
                <w:kern w:val="0"/>
                <w:sz w:val="24"/>
              </w:rPr>
              <w:t>完成职业性尘肺病患者随访调查，摸清辖区内职业性尘肺病患者健康情况。</w:t>
            </w:r>
          </w:p>
        </w:tc>
        <w:tc>
          <w:tcPr>
            <w:tcW w:w="3897" w:type="dxa"/>
            <w:vAlign w:val="center"/>
          </w:tcPr>
          <w:p>
            <w:pPr>
              <w:widowControl/>
              <w:tabs>
                <w:tab w:val="left" w:pos="720"/>
              </w:tabs>
              <w:spacing w:line="0" w:lineRule="atLeast"/>
              <w:jc w:val="left"/>
              <w:rPr>
                <w:rFonts w:ascii="仿宋_GB2312" w:hAnsi="宋体" w:eastAsia="仿宋_GB2312" w:cs="华文仿宋"/>
                <w:kern w:val="0"/>
                <w:sz w:val="24"/>
              </w:rPr>
            </w:pPr>
            <w:r>
              <w:rPr>
                <w:rFonts w:hint="eastAsia" w:ascii="仿宋_GB2312" w:hAnsi="宋体" w:eastAsia="仿宋_GB2312" w:cs="华文仿宋"/>
                <w:kern w:val="0"/>
                <w:sz w:val="24"/>
                <w:lang w:eastAsia="zh-CN"/>
              </w:rPr>
              <w:t>区</w:t>
            </w:r>
            <w:r>
              <w:rPr>
                <w:rFonts w:hint="eastAsia" w:ascii="仿宋_GB2312" w:hAnsi="宋体" w:eastAsia="仿宋_GB2312" w:cs="华文仿宋"/>
                <w:kern w:val="0"/>
                <w:sz w:val="24"/>
              </w:rPr>
              <w:t>卫健委、</w:t>
            </w:r>
            <w:r>
              <w:rPr>
                <w:rFonts w:hint="eastAsia" w:ascii="仿宋_GB2312" w:hAnsi="宋体" w:eastAsia="仿宋_GB2312" w:cs="华文仿宋"/>
                <w:kern w:val="0"/>
                <w:sz w:val="24"/>
                <w:lang w:eastAsia="zh-CN"/>
              </w:rPr>
              <w:t>区</w:t>
            </w:r>
            <w:r>
              <w:rPr>
                <w:rFonts w:hint="eastAsia" w:ascii="仿宋_GB2312" w:hAnsi="宋体" w:eastAsia="仿宋_GB2312" w:cs="华文仿宋"/>
                <w:kern w:val="0"/>
                <w:sz w:val="24"/>
              </w:rPr>
              <w:t>人社局、</w:t>
            </w:r>
            <w:r>
              <w:rPr>
                <w:rFonts w:hint="eastAsia" w:ascii="仿宋_GB2312" w:hAnsi="宋体" w:eastAsia="仿宋_GB2312" w:cs="华文仿宋"/>
                <w:kern w:val="0"/>
                <w:sz w:val="24"/>
                <w:lang w:eastAsia="zh-CN"/>
              </w:rPr>
              <w:t>区</w:t>
            </w:r>
            <w:r>
              <w:rPr>
                <w:rFonts w:hint="eastAsia" w:ascii="仿宋_GB2312" w:hAnsi="宋体" w:eastAsia="仿宋_GB2312" w:cs="华文仿宋"/>
                <w:kern w:val="0"/>
                <w:sz w:val="24"/>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599" w:type="dxa"/>
            <w:vMerge w:val="continue"/>
            <w:vAlign w:val="center"/>
          </w:tcPr>
          <w:p>
            <w:pPr>
              <w:spacing w:afterLines="50" w:line="0" w:lineRule="atLeast"/>
              <w:jc w:val="left"/>
              <w:rPr>
                <w:rFonts w:ascii="宋体" w:hAnsi="宋体"/>
                <w:sz w:val="24"/>
              </w:rPr>
            </w:pPr>
          </w:p>
        </w:tc>
        <w:tc>
          <w:tcPr>
            <w:tcW w:w="9036" w:type="dxa"/>
            <w:vAlign w:val="center"/>
          </w:tcPr>
          <w:p>
            <w:pPr>
              <w:widowControl/>
              <w:tabs>
                <w:tab w:val="left" w:pos="720"/>
              </w:tabs>
              <w:spacing w:line="0" w:lineRule="atLeast"/>
              <w:jc w:val="left"/>
              <w:rPr>
                <w:rFonts w:ascii="仿宋_GB2312" w:hAnsi="宋体" w:eastAsia="仿宋_GB2312" w:cs="华文仿宋"/>
                <w:kern w:val="0"/>
                <w:sz w:val="24"/>
              </w:rPr>
            </w:pPr>
            <w:r>
              <w:rPr>
                <w:rFonts w:hint="eastAsia" w:ascii="仿宋_GB2312" w:hAnsi="宋体" w:eastAsia="仿宋_GB2312" w:cs="华文仿宋"/>
                <w:kern w:val="0"/>
                <w:sz w:val="24"/>
              </w:rPr>
              <w:t>完成粉尘危害专项调查工</w:t>
            </w:r>
            <w:bookmarkStart w:id="0" w:name="_GoBack"/>
            <w:bookmarkEnd w:id="0"/>
            <w:r>
              <w:rPr>
                <w:rFonts w:hint="eastAsia" w:ascii="仿宋_GB2312" w:hAnsi="宋体" w:eastAsia="仿宋_GB2312" w:cs="华文仿宋"/>
                <w:kern w:val="0"/>
                <w:sz w:val="24"/>
              </w:rPr>
              <w:t>作，建立粉尘危害基础台账。</w:t>
            </w:r>
          </w:p>
        </w:tc>
        <w:tc>
          <w:tcPr>
            <w:tcW w:w="3897" w:type="dxa"/>
            <w:vAlign w:val="center"/>
          </w:tcPr>
          <w:p>
            <w:pPr>
              <w:widowControl/>
              <w:tabs>
                <w:tab w:val="left" w:pos="720"/>
              </w:tabs>
              <w:spacing w:line="0" w:lineRule="atLeast"/>
              <w:jc w:val="left"/>
              <w:rPr>
                <w:rFonts w:ascii="仿宋_GB2312" w:hAnsi="宋体" w:eastAsia="仿宋_GB2312" w:cs="华文仿宋"/>
                <w:kern w:val="0"/>
                <w:sz w:val="24"/>
              </w:rPr>
            </w:pPr>
            <w:r>
              <w:rPr>
                <w:rFonts w:hint="eastAsia" w:ascii="仿宋_GB2312" w:hAnsi="宋体" w:eastAsia="仿宋_GB2312" w:cs="华文仿宋"/>
                <w:kern w:val="0"/>
                <w:sz w:val="24"/>
                <w:lang w:eastAsia="zh-CN"/>
              </w:rPr>
              <w:t>区</w:t>
            </w:r>
            <w:r>
              <w:rPr>
                <w:rFonts w:hint="eastAsia" w:ascii="仿宋_GB2312" w:hAnsi="宋体" w:eastAsia="仿宋_GB2312" w:cs="华文仿宋"/>
                <w:kern w:val="0"/>
                <w:sz w:val="24"/>
              </w:rPr>
              <w:t>卫健委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599" w:type="dxa"/>
            <w:vMerge w:val="restart"/>
            <w:vAlign w:val="center"/>
          </w:tcPr>
          <w:p>
            <w:pPr>
              <w:spacing w:afterLines="50" w:line="0" w:lineRule="atLeast"/>
              <w:jc w:val="left"/>
              <w:rPr>
                <w:rFonts w:ascii="宋体" w:hAnsi="宋体"/>
                <w:sz w:val="24"/>
              </w:rPr>
            </w:pPr>
            <w:r>
              <w:rPr>
                <w:rFonts w:hint="eastAsia" w:ascii="宋体" w:hAnsi="宋体"/>
                <w:sz w:val="24"/>
              </w:rPr>
              <w:t>二、尘肺病患者救治救助。</w:t>
            </w:r>
          </w:p>
        </w:tc>
        <w:tc>
          <w:tcPr>
            <w:tcW w:w="9036" w:type="dxa"/>
            <w:vAlign w:val="center"/>
          </w:tcPr>
          <w:p>
            <w:pPr>
              <w:widowControl/>
              <w:tabs>
                <w:tab w:val="left" w:pos="720"/>
              </w:tabs>
              <w:spacing w:line="0" w:lineRule="atLeast"/>
              <w:jc w:val="left"/>
              <w:rPr>
                <w:rFonts w:ascii="仿宋_GB2312" w:hAnsi="宋体" w:eastAsia="仿宋_GB2312" w:cs="华文仿宋"/>
                <w:kern w:val="0"/>
                <w:sz w:val="24"/>
              </w:rPr>
            </w:pPr>
            <w:r>
              <w:rPr>
                <w:rFonts w:hint="eastAsia" w:ascii="仿宋_GB2312" w:hAnsi="宋体" w:eastAsia="仿宋_GB2312" w:cs="华文仿宋"/>
                <w:kern w:val="0"/>
                <w:sz w:val="24"/>
              </w:rPr>
              <w:t>将《职业病分类和目录》中的13种尘肺病全部纳入重点职业病监测内容，按照自治区要求开展尘肺病</w:t>
            </w:r>
            <w:r>
              <w:rPr>
                <w:rFonts w:hint="eastAsia" w:ascii="仿宋_GB2312" w:hAnsi="宋体" w:eastAsia="仿宋_GB2312" w:cs="华文仿宋"/>
                <w:kern w:val="0"/>
                <w:sz w:val="24"/>
                <w:lang w:eastAsia="zh-CN"/>
              </w:rPr>
              <w:t>主动监测与</w:t>
            </w:r>
            <w:r>
              <w:rPr>
                <w:rFonts w:hint="eastAsia" w:ascii="仿宋_GB2312" w:hAnsi="宋体" w:eastAsia="仿宋_GB2312" w:cs="华文仿宋"/>
                <w:kern w:val="0"/>
                <w:sz w:val="24"/>
              </w:rPr>
              <w:t>筛查试点工作，对所有诊断为尘肺病的患者建立档案，实现一人一档。按要求及时完成2020年中央转移支付地方职业病防治项目各项工作任务。</w:t>
            </w:r>
          </w:p>
        </w:tc>
        <w:tc>
          <w:tcPr>
            <w:tcW w:w="3897" w:type="dxa"/>
            <w:vAlign w:val="center"/>
          </w:tcPr>
          <w:p>
            <w:pPr>
              <w:widowControl/>
              <w:tabs>
                <w:tab w:val="left" w:pos="720"/>
              </w:tabs>
              <w:spacing w:line="0" w:lineRule="atLeast"/>
              <w:jc w:val="left"/>
              <w:rPr>
                <w:rFonts w:ascii="仿宋_GB2312" w:hAnsi="宋体" w:eastAsia="仿宋_GB2312" w:cs="华文仿宋"/>
                <w:kern w:val="0"/>
                <w:sz w:val="24"/>
              </w:rPr>
            </w:pPr>
            <w:r>
              <w:rPr>
                <w:rFonts w:hint="eastAsia" w:ascii="仿宋_GB2312" w:hAnsi="宋体" w:eastAsia="仿宋_GB2312" w:cs="华文仿宋"/>
                <w:kern w:val="0"/>
                <w:sz w:val="24"/>
                <w:lang w:eastAsia="zh-CN"/>
              </w:rPr>
              <w:t>区</w:t>
            </w:r>
            <w:r>
              <w:rPr>
                <w:rFonts w:hint="eastAsia" w:ascii="仿宋_GB2312" w:hAnsi="宋体" w:eastAsia="仿宋_GB2312" w:cs="华文仿宋"/>
                <w:kern w:val="0"/>
                <w:sz w:val="24"/>
              </w:rPr>
              <w:t>卫健委、</w:t>
            </w:r>
            <w:r>
              <w:rPr>
                <w:rFonts w:hint="eastAsia" w:ascii="仿宋_GB2312" w:hAnsi="宋体" w:eastAsia="仿宋_GB2312" w:cs="华文仿宋"/>
                <w:kern w:val="0"/>
                <w:sz w:val="24"/>
                <w:lang w:eastAsia="zh-CN"/>
              </w:rPr>
              <w:t>区</w:t>
            </w:r>
            <w:r>
              <w:rPr>
                <w:rFonts w:hint="eastAsia" w:ascii="仿宋_GB2312" w:hAnsi="宋体" w:eastAsia="仿宋_GB2312" w:cs="华文仿宋"/>
                <w:kern w:val="0"/>
                <w:sz w:val="24"/>
              </w:rPr>
              <w:t>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599" w:type="dxa"/>
            <w:vMerge w:val="continue"/>
            <w:vAlign w:val="center"/>
          </w:tcPr>
          <w:p>
            <w:pPr>
              <w:spacing w:afterLines="50" w:line="0" w:lineRule="atLeast"/>
              <w:jc w:val="left"/>
              <w:rPr>
                <w:rFonts w:ascii="宋体" w:hAnsi="宋体"/>
                <w:sz w:val="24"/>
              </w:rPr>
            </w:pPr>
          </w:p>
        </w:tc>
        <w:tc>
          <w:tcPr>
            <w:tcW w:w="9036" w:type="dxa"/>
            <w:vAlign w:val="center"/>
          </w:tcPr>
          <w:p>
            <w:pPr>
              <w:widowControl/>
              <w:tabs>
                <w:tab w:val="left" w:pos="720"/>
              </w:tabs>
              <w:spacing w:line="0" w:lineRule="atLeast"/>
              <w:jc w:val="left"/>
              <w:rPr>
                <w:rFonts w:ascii="仿宋_GB2312" w:hAnsi="宋体" w:eastAsia="仿宋_GB2312" w:cs="华文仿宋"/>
                <w:kern w:val="0"/>
                <w:sz w:val="24"/>
              </w:rPr>
            </w:pPr>
            <w:r>
              <w:rPr>
                <w:rFonts w:hint="eastAsia" w:ascii="仿宋_GB2312" w:hAnsi="宋体" w:eastAsia="仿宋_GB2312" w:cs="华文仿宋"/>
                <w:kern w:val="0"/>
                <w:sz w:val="24"/>
              </w:rPr>
              <w:t>尘肺病患者救治救助水平明显提高，稳步提高被归因诊断为职业性尘肺病患者的保障水平。</w:t>
            </w:r>
          </w:p>
        </w:tc>
        <w:tc>
          <w:tcPr>
            <w:tcW w:w="3897" w:type="dxa"/>
            <w:vAlign w:val="center"/>
          </w:tcPr>
          <w:p>
            <w:pPr>
              <w:widowControl/>
              <w:tabs>
                <w:tab w:val="left" w:pos="720"/>
              </w:tabs>
              <w:spacing w:line="0" w:lineRule="atLeast"/>
              <w:jc w:val="left"/>
              <w:rPr>
                <w:rFonts w:ascii="仿宋_GB2312" w:hAnsi="宋体" w:eastAsia="仿宋_GB2312" w:cs="华文仿宋"/>
                <w:kern w:val="0"/>
                <w:sz w:val="24"/>
              </w:rPr>
            </w:pPr>
            <w:r>
              <w:rPr>
                <w:rFonts w:hint="eastAsia" w:ascii="仿宋_GB2312" w:hAnsi="宋体" w:eastAsia="仿宋_GB2312" w:cs="华文仿宋"/>
                <w:kern w:val="0"/>
                <w:sz w:val="24"/>
                <w:lang w:eastAsia="zh-CN"/>
              </w:rPr>
              <w:t>区</w:t>
            </w:r>
            <w:r>
              <w:rPr>
                <w:rFonts w:hint="eastAsia" w:ascii="仿宋_GB2312" w:hAnsi="宋体" w:eastAsia="仿宋_GB2312" w:cs="华文仿宋"/>
                <w:kern w:val="0"/>
                <w:sz w:val="24"/>
              </w:rPr>
              <w:t>医保局、</w:t>
            </w:r>
            <w:r>
              <w:rPr>
                <w:rFonts w:hint="eastAsia" w:ascii="仿宋_GB2312" w:hAnsi="宋体" w:eastAsia="仿宋_GB2312" w:cs="华文仿宋"/>
                <w:kern w:val="0"/>
                <w:sz w:val="24"/>
                <w:lang w:eastAsia="zh-CN"/>
              </w:rPr>
              <w:t>区</w:t>
            </w:r>
            <w:r>
              <w:rPr>
                <w:rFonts w:hint="eastAsia" w:ascii="仿宋_GB2312" w:hAnsi="宋体" w:eastAsia="仿宋_GB2312" w:cs="华文仿宋"/>
                <w:kern w:val="0"/>
                <w:sz w:val="24"/>
              </w:rPr>
              <w:t>人社局、</w:t>
            </w:r>
            <w:r>
              <w:rPr>
                <w:rFonts w:hint="eastAsia" w:ascii="仿宋_GB2312" w:hAnsi="宋体" w:eastAsia="仿宋_GB2312" w:cs="华文仿宋"/>
                <w:kern w:val="0"/>
                <w:sz w:val="24"/>
                <w:lang w:eastAsia="zh-CN"/>
              </w:rPr>
              <w:t>区</w:t>
            </w:r>
            <w:r>
              <w:rPr>
                <w:rFonts w:hint="eastAsia" w:ascii="仿宋_GB2312" w:hAnsi="宋体" w:eastAsia="仿宋_GB2312" w:cs="华文仿宋"/>
                <w:kern w:val="0"/>
                <w:sz w:val="24"/>
              </w:rPr>
              <w:t>卫健委、</w:t>
            </w:r>
            <w:r>
              <w:rPr>
                <w:rFonts w:hint="eastAsia" w:ascii="仿宋_GB2312" w:hAnsi="宋体" w:eastAsia="仿宋_GB2312" w:cs="华文仿宋"/>
                <w:kern w:val="0"/>
                <w:sz w:val="24"/>
                <w:lang w:eastAsia="zh-CN"/>
              </w:rPr>
              <w:t>区</w:t>
            </w:r>
            <w:r>
              <w:rPr>
                <w:rFonts w:hint="eastAsia" w:ascii="仿宋_GB2312" w:hAnsi="宋体" w:eastAsia="仿宋_GB2312" w:cs="华文仿宋"/>
                <w:kern w:val="0"/>
                <w:sz w:val="24"/>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599" w:type="dxa"/>
            <w:vAlign w:val="center"/>
          </w:tcPr>
          <w:p>
            <w:pPr>
              <w:spacing w:afterLines="50" w:line="0" w:lineRule="atLeast"/>
              <w:jc w:val="left"/>
              <w:rPr>
                <w:rFonts w:ascii="宋体" w:hAnsi="宋体"/>
                <w:sz w:val="24"/>
              </w:rPr>
            </w:pPr>
            <w:r>
              <w:rPr>
                <w:rFonts w:hint="eastAsia" w:ascii="宋体" w:hAnsi="宋体"/>
                <w:sz w:val="24"/>
              </w:rPr>
              <w:t>三、职业健康专项整治</w:t>
            </w:r>
          </w:p>
        </w:tc>
        <w:tc>
          <w:tcPr>
            <w:tcW w:w="9036" w:type="dxa"/>
            <w:vAlign w:val="center"/>
          </w:tcPr>
          <w:p>
            <w:pPr>
              <w:widowControl/>
              <w:tabs>
                <w:tab w:val="left" w:pos="720"/>
              </w:tabs>
              <w:spacing w:line="0" w:lineRule="atLeast"/>
              <w:jc w:val="left"/>
              <w:rPr>
                <w:rFonts w:ascii="仿宋_GB2312" w:hAnsi="宋体" w:eastAsia="仿宋_GB2312" w:cs="华文仿宋"/>
                <w:kern w:val="0"/>
                <w:sz w:val="24"/>
              </w:rPr>
            </w:pPr>
            <w:r>
              <w:rPr>
                <w:rFonts w:hint="eastAsia" w:ascii="仿宋_GB2312" w:hAnsi="宋体" w:eastAsia="仿宋_GB2312" w:cs="华文仿宋"/>
                <w:kern w:val="0"/>
                <w:sz w:val="24"/>
              </w:rPr>
              <w:t>完善职业健康监管执法装备配备标准，职业健康监管执法人员培训率达到100%。重点行业用人单位粉尘危害申报率、粉尘浓度定期检测率、接尘劳动者在岗期间职业健康检查率以及主要管理人员和劳动者培训率均达到95%以上。职业健康监督执法能力有较大提高，职业健康违法违规行为大幅减少。</w:t>
            </w:r>
          </w:p>
        </w:tc>
        <w:tc>
          <w:tcPr>
            <w:tcW w:w="3897" w:type="dxa"/>
            <w:vAlign w:val="center"/>
          </w:tcPr>
          <w:p>
            <w:pPr>
              <w:widowControl/>
              <w:spacing w:line="0" w:lineRule="atLeast"/>
              <w:jc w:val="left"/>
              <w:rPr>
                <w:rFonts w:ascii="仿宋_GB2312" w:hAnsi="宋体" w:eastAsia="仿宋_GB2312" w:cs="华文仿宋"/>
                <w:kern w:val="0"/>
                <w:sz w:val="24"/>
              </w:rPr>
            </w:pPr>
            <w:r>
              <w:rPr>
                <w:rFonts w:hint="eastAsia" w:ascii="仿宋_GB2312" w:hAnsi="宋体" w:eastAsia="仿宋_GB2312" w:cs="华文仿宋"/>
                <w:kern w:val="0"/>
                <w:sz w:val="24"/>
                <w:lang w:eastAsia="zh-CN"/>
              </w:rPr>
              <w:t>区</w:t>
            </w:r>
            <w:r>
              <w:rPr>
                <w:rFonts w:hint="eastAsia" w:ascii="仿宋_GB2312" w:hAnsi="宋体" w:eastAsia="仿宋_GB2312" w:cs="华文仿宋"/>
                <w:kern w:val="0"/>
                <w:sz w:val="24"/>
              </w:rPr>
              <w:t>卫健委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599" w:type="dxa"/>
            <w:vAlign w:val="center"/>
          </w:tcPr>
          <w:p>
            <w:pPr>
              <w:spacing w:afterLines="50" w:line="0" w:lineRule="atLeast"/>
              <w:jc w:val="left"/>
              <w:rPr>
                <w:rFonts w:ascii="宋体" w:hAnsi="宋体" w:cstheme="minorBidi"/>
                <w:sz w:val="24"/>
              </w:rPr>
            </w:pPr>
            <w:r>
              <w:rPr>
                <w:rFonts w:hint="eastAsia" w:ascii="宋体" w:hAnsi="宋体"/>
                <w:sz w:val="24"/>
              </w:rPr>
              <w:t>四、职业健康保护行动</w:t>
            </w:r>
          </w:p>
        </w:tc>
        <w:tc>
          <w:tcPr>
            <w:tcW w:w="9036" w:type="dxa"/>
            <w:vAlign w:val="center"/>
          </w:tcPr>
          <w:p>
            <w:pPr>
              <w:widowControl/>
              <w:tabs>
                <w:tab w:val="left" w:pos="720"/>
              </w:tabs>
              <w:spacing w:line="0" w:lineRule="atLeast"/>
              <w:jc w:val="left"/>
              <w:rPr>
                <w:rFonts w:ascii="仿宋_GB2312" w:hAnsi="宋体" w:eastAsia="仿宋_GB2312" w:cs="华文仿宋"/>
                <w:kern w:val="0"/>
                <w:sz w:val="24"/>
              </w:rPr>
            </w:pPr>
            <w:r>
              <w:rPr>
                <w:rFonts w:hint="eastAsia" w:ascii="仿宋_GB2312" w:hAnsi="方正仿宋_GBK" w:eastAsia="仿宋_GB2312" w:cs="方正仿宋_GBK"/>
                <w:color w:val="auto"/>
                <w:sz w:val="24"/>
                <w:szCs w:val="24"/>
                <w:lang w:eastAsia="zh-CN"/>
              </w:rPr>
              <w:t>区</w:t>
            </w:r>
            <w:r>
              <w:rPr>
                <w:rFonts w:hint="eastAsia" w:ascii="仿宋_GB2312" w:hAnsi="方正仿宋_GBK" w:eastAsia="仿宋_GB2312" w:cs="方正仿宋_GBK"/>
                <w:color w:val="auto"/>
                <w:sz w:val="24"/>
                <w:szCs w:val="24"/>
              </w:rPr>
              <w:t>疾病预防控制中心承担职业病</w:t>
            </w:r>
            <w:r>
              <w:rPr>
                <w:rFonts w:hint="eastAsia" w:ascii="仿宋_GB2312" w:hAnsi="方正仿宋_GBK" w:eastAsia="仿宋_GB2312" w:cs="方正仿宋_GBK"/>
                <w:color w:val="auto"/>
                <w:sz w:val="24"/>
                <w:szCs w:val="24"/>
                <w:lang w:eastAsia="zh-CN"/>
              </w:rPr>
              <w:t>健康监护</w:t>
            </w:r>
            <w:r>
              <w:rPr>
                <w:rFonts w:hint="eastAsia" w:ascii="仿宋_GB2312" w:hAnsi="方正仿宋_GBK" w:eastAsia="仿宋_GB2312" w:cs="方正仿宋_GBK"/>
                <w:color w:val="auto"/>
                <w:sz w:val="24"/>
                <w:szCs w:val="24"/>
              </w:rPr>
              <w:t>工作；</w:t>
            </w:r>
            <w:r>
              <w:rPr>
                <w:rFonts w:hint="eastAsia" w:ascii="仿宋_GB2312" w:hAnsi="宋体" w:eastAsia="仿宋_GB2312" w:cs="华文仿宋"/>
                <w:kern w:val="0"/>
                <w:sz w:val="24"/>
              </w:rPr>
              <w:t>常住尘肺病患者达到100人的乡镇建立有尘肺病康复站并配备相关设备和常用药品；常住尘肺病患者达到10人的村居建立有尘肺病康复点，配备相关设备和常用药品。</w:t>
            </w:r>
          </w:p>
        </w:tc>
        <w:tc>
          <w:tcPr>
            <w:tcW w:w="3897" w:type="dxa"/>
            <w:vAlign w:val="center"/>
          </w:tcPr>
          <w:p>
            <w:pPr>
              <w:widowControl/>
              <w:spacing w:line="0" w:lineRule="atLeast"/>
              <w:jc w:val="left"/>
              <w:rPr>
                <w:rFonts w:ascii="仿宋_GB2312" w:hAnsi="宋体" w:eastAsia="仿宋_GB2312" w:cs="华文仿宋"/>
                <w:kern w:val="0"/>
                <w:sz w:val="24"/>
              </w:rPr>
            </w:pPr>
            <w:r>
              <w:rPr>
                <w:rFonts w:hint="eastAsia" w:ascii="仿宋_GB2312" w:hAnsi="宋体" w:eastAsia="仿宋_GB2312" w:cs="华文仿宋"/>
                <w:kern w:val="0"/>
                <w:sz w:val="24"/>
                <w:lang w:eastAsia="zh-CN"/>
              </w:rPr>
              <w:t>区</w:t>
            </w:r>
            <w:r>
              <w:rPr>
                <w:rFonts w:hint="eastAsia" w:ascii="仿宋_GB2312" w:hAnsi="宋体" w:eastAsia="仿宋_GB2312" w:cs="华文仿宋"/>
                <w:kern w:val="0"/>
                <w:sz w:val="24"/>
              </w:rPr>
              <w:t>卫健委、</w:t>
            </w:r>
            <w:r>
              <w:rPr>
                <w:rFonts w:hint="eastAsia" w:ascii="仿宋_GB2312" w:hAnsi="宋体" w:eastAsia="仿宋_GB2312" w:cs="华文仿宋"/>
                <w:kern w:val="0"/>
                <w:sz w:val="24"/>
                <w:lang w:eastAsia="zh-CN"/>
              </w:rPr>
              <w:t>区</w:t>
            </w:r>
            <w:r>
              <w:rPr>
                <w:rFonts w:hint="eastAsia" w:ascii="仿宋_GB2312" w:hAnsi="宋体" w:eastAsia="仿宋_GB2312" w:cs="华文仿宋"/>
                <w:kern w:val="0"/>
                <w:sz w:val="24"/>
              </w:rPr>
              <w:t>发改委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1599" w:type="dxa"/>
            <w:vAlign w:val="center"/>
          </w:tcPr>
          <w:p>
            <w:pPr>
              <w:spacing w:afterLines="50" w:line="0" w:lineRule="atLeast"/>
              <w:jc w:val="left"/>
              <w:rPr>
                <w:rFonts w:ascii="宋体" w:hAnsi="宋体"/>
                <w:sz w:val="24"/>
              </w:rPr>
            </w:pPr>
            <w:r>
              <w:rPr>
                <w:rFonts w:hint="eastAsia" w:ascii="宋体" w:hAnsi="宋体"/>
                <w:sz w:val="24"/>
              </w:rPr>
              <w:t>五、用人单位主体责任落实</w:t>
            </w:r>
          </w:p>
        </w:tc>
        <w:tc>
          <w:tcPr>
            <w:tcW w:w="9036" w:type="dxa"/>
            <w:vAlign w:val="center"/>
          </w:tcPr>
          <w:p>
            <w:pPr>
              <w:widowControl/>
              <w:tabs>
                <w:tab w:val="left" w:pos="720"/>
              </w:tabs>
              <w:spacing w:line="0" w:lineRule="atLeast"/>
              <w:jc w:val="left"/>
              <w:rPr>
                <w:rFonts w:ascii="仿宋_GB2312" w:hAnsi="宋体" w:eastAsia="仿宋_GB2312" w:cs="华文仿宋"/>
                <w:kern w:val="0"/>
                <w:sz w:val="24"/>
              </w:rPr>
            </w:pPr>
            <w:r>
              <w:rPr>
                <w:rFonts w:hint="eastAsia" w:ascii="仿宋_GB2312" w:hAnsi="宋体" w:eastAsia="仿宋_GB2312" w:cs="华文仿宋"/>
                <w:kern w:val="0"/>
                <w:sz w:val="24"/>
              </w:rPr>
              <w:t>用人单位尘肺病防治主体责任明显得到落实。重点行业企业普遍依法与劳动者签订劳动合同。劳动者依法参加工伤保险覆盖率达到80%以上。建立一批健康企业示范单位</w:t>
            </w:r>
          </w:p>
        </w:tc>
        <w:tc>
          <w:tcPr>
            <w:tcW w:w="3897" w:type="dxa"/>
            <w:vAlign w:val="center"/>
          </w:tcPr>
          <w:p>
            <w:pPr>
              <w:widowControl/>
              <w:spacing w:line="0" w:lineRule="atLeast"/>
              <w:jc w:val="left"/>
              <w:rPr>
                <w:rFonts w:ascii="仿宋_GB2312" w:hAnsi="宋体" w:eastAsia="仿宋_GB2312" w:cs="华文仿宋"/>
                <w:kern w:val="0"/>
                <w:sz w:val="24"/>
              </w:rPr>
            </w:pPr>
            <w:r>
              <w:rPr>
                <w:rFonts w:hint="eastAsia" w:ascii="仿宋_GB2312" w:hAnsi="宋体" w:eastAsia="仿宋_GB2312" w:cs="华文仿宋"/>
                <w:kern w:val="0"/>
                <w:sz w:val="24"/>
                <w:lang w:eastAsia="zh-CN"/>
              </w:rPr>
              <w:t>区</w:t>
            </w:r>
            <w:r>
              <w:rPr>
                <w:rFonts w:hint="eastAsia" w:ascii="仿宋_GB2312" w:hAnsi="宋体" w:eastAsia="仿宋_GB2312" w:cs="华文仿宋"/>
                <w:kern w:val="0"/>
                <w:sz w:val="24"/>
              </w:rPr>
              <w:t>人社局、</w:t>
            </w:r>
            <w:r>
              <w:rPr>
                <w:rFonts w:hint="eastAsia" w:ascii="仿宋_GB2312" w:hAnsi="宋体" w:eastAsia="仿宋_GB2312" w:cs="华文仿宋"/>
                <w:kern w:val="0"/>
                <w:sz w:val="24"/>
                <w:lang w:eastAsia="zh-CN"/>
              </w:rPr>
              <w:t>区</w:t>
            </w:r>
            <w:r>
              <w:rPr>
                <w:rFonts w:hint="eastAsia" w:ascii="仿宋_GB2312" w:hAnsi="宋体" w:eastAsia="仿宋_GB2312" w:cs="华文仿宋"/>
                <w:kern w:val="0"/>
                <w:sz w:val="24"/>
              </w:rPr>
              <w:t>卫健委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599" w:type="dxa"/>
            <w:vAlign w:val="center"/>
          </w:tcPr>
          <w:p>
            <w:pPr>
              <w:spacing w:afterLines="50" w:line="0" w:lineRule="atLeast"/>
              <w:jc w:val="left"/>
              <w:rPr>
                <w:rFonts w:ascii="宋体" w:hAnsi="宋体"/>
                <w:sz w:val="24"/>
              </w:rPr>
            </w:pPr>
            <w:r>
              <w:rPr>
                <w:rFonts w:hint="eastAsia" w:ascii="宋体" w:hAnsi="宋体"/>
                <w:sz w:val="24"/>
              </w:rPr>
              <w:t>六、组织领导</w:t>
            </w:r>
          </w:p>
        </w:tc>
        <w:tc>
          <w:tcPr>
            <w:tcW w:w="9036" w:type="dxa"/>
            <w:vAlign w:val="center"/>
          </w:tcPr>
          <w:p>
            <w:pPr>
              <w:widowControl/>
              <w:tabs>
                <w:tab w:val="left" w:pos="720"/>
              </w:tabs>
              <w:spacing w:line="0" w:lineRule="atLeast"/>
              <w:jc w:val="left"/>
              <w:rPr>
                <w:rFonts w:ascii="仿宋_GB2312" w:hAnsi="宋体" w:eastAsia="仿宋_GB2312" w:cs="华文仿宋"/>
                <w:kern w:val="0"/>
                <w:sz w:val="24"/>
              </w:rPr>
            </w:pPr>
            <w:r>
              <w:rPr>
                <w:rFonts w:hint="eastAsia" w:ascii="仿宋_GB2312" w:hAnsi="宋体" w:eastAsia="仿宋_GB2312" w:cs="华文仿宋"/>
                <w:kern w:val="0"/>
                <w:sz w:val="24"/>
              </w:rPr>
              <w:t>结合实际制定本地区的实施计划和方案，成立主要领导负责的尘肺病防治工作领导小组。市本级与旗县区级人民政府逐级签订尘肺病防治攻坚行动目标责任书。</w:t>
            </w:r>
          </w:p>
        </w:tc>
        <w:tc>
          <w:tcPr>
            <w:tcW w:w="3897" w:type="dxa"/>
            <w:vAlign w:val="center"/>
          </w:tcPr>
          <w:p>
            <w:pPr>
              <w:widowControl/>
              <w:spacing w:line="0" w:lineRule="atLeast"/>
              <w:jc w:val="left"/>
              <w:rPr>
                <w:rFonts w:ascii="仿宋_GB2312" w:hAnsi="宋体" w:eastAsia="仿宋_GB2312" w:cs="华文仿宋"/>
                <w:kern w:val="0"/>
                <w:sz w:val="24"/>
              </w:rPr>
            </w:pPr>
            <w:r>
              <w:rPr>
                <w:rFonts w:hint="eastAsia" w:ascii="仿宋_GB2312" w:hAnsi="宋体" w:eastAsia="仿宋_GB2312" w:cs="华文仿宋"/>
                <w:kern w:val="0"/>
                <w:sz w:val="24"/>
                <w:lang w:eastAsia="zh-CN"/>
              </w:rPr>
              <w:t>区</w:t>
            </w:r>
            <w:r>
              <w:rPr>
                <w:rFonts w:hint="eastAsia" w:ascii="仿宋_GB2312" w:hAnsi="宋体" w:eastAsia="仿宋_GB2312" w:cs="华文仿宋"/>
                <w:kern w:val="0"/>
                <w:sz w:val="24"/>
              </w:rPr>
              <w:t>卫健委</w:t>
            </w:r>
          </w:p>
        </w:tc>
      </w:tr>
    </w:tbl>
    <w:p>
      <w:pPr>
        <w:widowControl/>
        <w:jc w:val="left"/>
        <w:rPr>
          <w:rFonts w:ascii="仿宋_GB2312" w:hAnsi="华文仿宋" w:eastAsia="仿宋_GB2312" w:cs="华文仿宋"/>
          <w:color w:val="484848"/>
          <w:kern w:val="0"/>
          <w:sz w:val="10"/>
          <w:szCs w:val="10"/>
        </w:rPr>
      </w:pPr>
    </w:p>
    <w:sectPr>
      <w:pgSz w:w="16838" w:h="11906" w:orient="landscape"/>
      <w:pgMar w:top="1531" w:right="2098" w:bottom="1531" w:left="1928" w:header="851" w:footer="1418" w:gutter="0"/>
      <w:pgNumType w:fmt="numberInDash"/>
      <w:cols w:space="0" w:num="1"/>
      <w:docGrid w:type="linesAndChar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仿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attachedTemplate r:id="rId1"/>
  <w:documentProtection w:enforcement="0"/>
  <w:defaultTabStop w:val="420"/>
  <w:drawingGridHorizontalSpacing w:val="105"/>
  <w:drawingGridVerticalSpacing w:val="315"/>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BC2AE4"/>
    <w:rsid w:val="00020550"/>
    <w:rsid w:val="00047822"/>
    <w:rsid w:val="00087860"/>
    <w:rsid w:val="000B5B2D"/>
    <w:rsid w:val="000B718D"/>
    <w:rsid w:val="000F07C3"/>
    <w:rsid w:val="00162E07"/>
    <w:rsid w:val="001B1DB2"/>
    <w:rsid w:val="001C0304"/>
    <w:rsid w:val="001F5D71"/>
    <w:rsid w:val="00222C89"/>
    <w:rsid w:val="0026398F"/>
    <w:rsid w:val="002639D4"/>
    <w:rsid w:val="00292A26"/>
    <w:rsid w:val="002A6C7F"/>
    <w:rsid w:val="002E727F"/>
    <w:rsid w:val="00330F66"/>
    <w:rsid w:val="0037711E"/>
    <w:rsid w:val="003B65C4"/>
    <w:rsid w:val="003F17C7"/>
    <w:rsid w:val="00474B43"/>
    <w:rsid w:val="004F35AC"/>
    <w:rsid w:val="00572BDF"/>
    <w:rsid w:val="0057653D"/>
    <w:rsid w:val="005A0B58"/>
    <w:rsid w:val="005C30C1"/>
    <w:rsid w:val="005F6CA2"/>
    <w:rsid w:val="00607DCA"/>
    <w:rsid w:val="006218AB"/>
    <w:rsid w:val="00622599"/>
    <w:rsid w:val="006234F8"/>
    <w:rsid w:val="0062513F"/>
    <w:rsid w:val="00625819"/>
    <w:rsid w:val="00652B5F"/>
    <w:rsid w:val="00655B7D"/>
    <w:rsid w:val="0067014C"/>
    <w:rsid w:val="0068701E"/>
    <w:rsid w:val="006C636B"/>
    <w:rsid w:val="006D4C7C"/>
    <w:rsid w:val="00710557"/>
    <w:rsid w:val="00711F85"/>
    <w:rsid w:val="00722268"/>
    <w:rsid w:val="00757559"/>
    <w:rsid w:val="00764F2C"/>
    <w:rsid w:val="007A13E0"/>
    <w:rsid w:val="007D1512"/>
    <w:rsid w:val="007D6338"/>
    <w:rsid w:val="00831584"/>
    <w:rsid w:val="008354C0"/>
    <w:rsid w:val="0088298D"/>
    <w:rsid w:val="008A7061"/>
    <w:rsid w:val="008B418E"/>
    <w:rsid w:val="008D12DD"/>
    <w:rsid w:val="00952BD0"/>
    <w:rsid w:val="009B4134"/>
    <w:rsid w:val="009B7DD5"/>
    <w:rsid w:val="009C1229"/>
    <w:rsid w:val="00A46903"/>
    <w:rsid w:val="00A74A51"/>
    <w:rsid w:val="00AD5BF4"/>
    <w:rsid w:val="00AD6EFB"/>
    <w:rsid w:val="00AF1895"/>
    <w:rsid w:val="00B27668"/>
    <w:rsid w:val="00B46F47"/>
    <w:rsid w:val="00B6162B"/>
    <w:rsid w:val="00BE3C84"/>
    <w:rsid w:val="00C1105F"/>
    <w:rsid w:val="00C371C7"/>
    <w:rsid w:val="00CD653C"/>
    <w:rsid w:val="00D91BB0"/>
    <w:rsid w:val="00D924D6"/>
    <w:rsid w:val="00D934EB"/>
    <w:rsid w:val="00D9596F"/>
    <w:rsid w:val="00DB064A"/>
    <w:rsid w:val="00E3147A"/>
    <w:rsid w:val="00E45032"/>
    <w:rsid w:val="00EB2DDE"/>
    <w:rsid w:val="00EC0D9C"/>
    <w:rsid w:val="00EC3FB1"/>
    <w:rsid w:val="00ED07DB"/>
    <w:rsid w:val="00F222C6"/>
    <w:rsid w:val="00F26BFB"/>
    <w:rsid w:val="00F3556A"/>
    <w:rsid w:val="00F40685"/>
    <w:rsid w:val="00F46164"/>
    <w:rsid w:val="00F81D94"/>
    <w:rsid w:val="00FC2789"/>
    <w:rsid w:val="01BC2AE4"/>
    <w:rsid w:val="02103B89"/>
    <w:rsid w:val="033D4887"/>
    <w:rsid w:val="041E5CEE"/>
    <w:rsid w:val="051365DA"/>
    <w:rsid w:val="05254940"/>
    <w:rsid w:val="05497F68"/>
    <w:rsid w:val="06205445"/>
    <w:rsid w:val="06A73080"/>
    <w:rsid w:val="08C57E7D"/>
    <w:rsid w:val="08D73AB8"/>
    <w:rsid w:val="0942190C"/>
    <w:rsid w:val="0A6165EE"/>
    <w:rsid w:val="0AA803DE"/>
    <w:rsid w:val="0BF23B05"/>
    <w:rsid w:val="0BFA5D24"/>
    <w:rsid w:val="0C2C02AE"/>
    <w:rsid w:val="0C6A6FEC"/>
    <w:rsid w:val="0DD75A93"/>
    <w:rsid w:val="0E7A4B9E"/>
    <w:rsid w:val="0F803619"/>
    <w:rsid w:val="162805F4"/>
    <w:rsid w:val="1AFD42F9"/>
    <w:rsid w:val="1CAA22DE"/>
    <w:rsid w:val="1D9E0947"/>
    <w:rsid w:val="1FE879F0"/>
    <w:rsid w:val="208620A2"/>
    <w:rsid w:val="22E540D8"/>
    <w:rsid w:val="22FE1A19"/>
    <w:rsid w:val="235F0929"/>
    <w:rsid w:val="24130E7F"/>
    <w:rsid w:val="26AC17AE"/>
    <w:rsid w:val="282F7A4D"/>
    <w:rsid w:val="29BD7C53"/>
    <w:rsid w:val="2AC60381"/>
    <w:rsid w:val="2C9011BA"/>
    <w:rsid w:val="2D997E99"/>
    <w:rsid w:val="2EDE57CC"/>
    <w:rsid w:val="2FFB7B65"/>
    <w:rsid w:val="30A250FF"/>
    <w:rsid w:val="329707BD"/>
    <w:rsid w:val="35750409"/>
    <w:rsid w:val="359158D6"/>
    <w:rsid w:val="38BC0504"/>
    <w:rsid w:val="38D76A02"/>
    <w:rsid w:val="393F768F"/>
    <w:rsid w:val="3AAD7F91"/>
    <w:rsid w:val="3B6926B0"/>
    <w:rsid w:val="3C15732C"/>
    <w:rsid w:val="40BE0AD8"/>
    <w:rsid w:val="41793F3C"/>
    <w:rsid w:val="44775B9D"/>
    <w:rsid w:val="44846D9C"/>
    <w:rsid w:val="4524055F"/>
    <w:rsid w:val="49401F87"/>
    <w:rsid w:val="49E96279"/>
    <w:rsid w:val="4B6D5CAA"/>
    <w:rsid w:val="4E4C309C"/>
    <w:rsid w:val="4E6E1F76"/>
    <w:rsid w:val="4EB56FCE"/>
    <w:rsid w:val="4F1146C0"/>
    <w:rsid w:val="50315617"/>
    <w:rsid w:val="52DC40A3"/>
    <w:rsid w:val="53BD60D4"/>
    <w:rsid w:val="54F44D59"/>
    <w:rsid w:val="59B84C66"/>
    <w:rsid w:val="5D201BAF"/>
    <w:rsid w:val="5D313516"/>
    <w:rsid w:val="5DDD5BCC"/>
    <w:rsid w:val="60DA2E14"/>
    <w:rsid w:val="613358B8"/>
    <w:rsid w:val="616E5BE7"/>
    <w:rsid w:val="6319734D"/>
    <w:rsid w:val="644F53E4"/>
    <w:rsid w:val="6A435625"/>
    <w:rsid w:val="6AFC4001"/>
    <w:rsid w:val="6B736002"/>
    <w:rsid w:val="6E0329FB"/>
    <w:rsid w:val="6F5A1E52"/>
    <w:rsid w:val="71A253DC"/>
    <w:rsid w:val="72105176"/>
    <w:rsid w:val="745E4C68"/>
    <w:rsid w:val="762A4961"/>
    <w:rsid w:val="763024C2"/>
    <w:rsid w:val="79505957"/>
    <w:rsid w:val="7AAA3025"/>
    <w:rsid w:val="7C544338"/>
    <w:rsid w:val="7D205885"/>
    <w:rsid w:val="7D387290"/>
    <w:rsid w:val="7E7E06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7">
    <w:name w:val="Title"/>
    <w:basedOn w:val="1"/>
    <w:next w:val="1"/>
    <w:qFormat/>
    <w:uiPriority w:val="0"/>
    <w:pPr>
      <w:spacing w:before="240" w:after="60"/>
      <w:jc w:val="center"/>
      <w:outlineLvl w:val="0"/>
    </w:pPr>
    <w:rPr>
      <w:rFonts w:ascii="Cambria" w:hAnsi="Cambria"/>
      <w:b/>
      <w:kern w:val="0"/>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firstLineChars="200"/>
    </w:pPr>
    <w:rPr>
      <w:rFonts w:ascii="Calibri" w:hAnsi="Calibri"/>
      <w:szCs w:val="22"/>
    </w:rPr>
  </w:style>
  <w:style w:type="paragraph" w:customStyle="1" w:styleId="12">
    <w:name w:val="列出段落1"/>
    <w:basedOn w:val="1"/>
    <w:qFormat/>
    <w:uiPriority w:val="34"/>
    <w:pPr>
      <w:ind w:firstLine="420" w:firstLineChars="200"/>
    </w:pPr>
  </w:style>
  <w:style w:type="paragraph" w:customStyle="1" w:styleId="13">
    <w:name w:val="段"/>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32852;&#21512;&#21457;&#25991;&#65288;&#26377;&#21333;&#20301;&#65289;.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联合发文（有单位）.wpt</Template>
  <Company>Microsoft</Company>
  <Pages>8</Pages>
  <Words>707</Words>
  <Characters>4036</Characters>
  <Lines>33</Lines>
  <Paragraphs>9</Paragraphs>
  <TotalTime>14</TotalTime>
  <ScaleCrop>false</ScaleCrop>
  <LinksUpToDate>false</LinksUpToDate>
  <CharactersWithSpaces>4734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2020-03-30T01:28:00Z</dcterms:created>
  <dc:creator>孤星映月</dc:creator>
  <cp:lastModifiedBy>古月哥欠</cp:lastModifiedBy>
  <cp:lastPrinted>2020-04-03T02:22:00Z</cp:lastPrinted>
  <dcterms:modified xsi:type="dcterms:W3CDTF">2020-06-05T02:47:07Z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