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9"/>
        <w:spacing w:before="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附件</w:t>
      </w:r>
    </w:p>
    <w:p>
      <w:pPr>
        <w:ind w:left="3950" w:right="424" w:hanging="3459"/>
        <w:spacing w:before="17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3"/>
        </w:rPr>
        <w:t>提前下达2026年中央财政衔接推进乡村振兴补助</w:t>
      </w:r>
      <w:r>
        <w:rPr>
          <w:rFonts w:ascii="SimSun" w:hAnsi="SimSun" w:eastAsia="SimSun" w:cs="SimSun"/>
          <w:sz w:val="43"/>
          <w:szCs w:val="43"/>
          <w:spacing w:val="8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5"/>
        </w:rPr>
        <w:t>资金分配表</w:t>
      </w:r>
    </w:p>
    <w:p>
      <w:pPr>
        <w:ind w:left="8854"/>
        <w:spacing w:before="20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单位：万元</w:t>
      </w:r>
    </w:p>
    <w:p>
      <w:pPr>
        <w:spacing w:line="113" w:lineRule="exact"/>
        <w:rPr/>
      </w:pPr>
      <w:r/>
    </w:p>
    <w:tbl>
      <w:tblPr>
        <w:tblStyle w:val="TableNormal"/>
        <w:tblW w:w="99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31"/>
        <w:gridCol w:w="1378"/>
        <w:gridCol w:w="1658"/>
        <w:gridCol w:w="2038"/>
        <w:gridCol w:w="1074"/>
      </w:tblGrid>
      <w:tr>
        <w:trPr>
          <w:trHeight w:val="973" w:hRule="atLeast"/>
        </w:trPr>
        <w:tc>
          <w:tcPr>
            <w:tcW w:w="3831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665"/>
              <w:spacing w:before="78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地区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44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小计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1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以工代赈任务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5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少数民族发展任务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310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备注</w:t>
            </w:r>
          </w:p>
        </w:tc>
      </w:tr>
      <w:tr>
        <w:trPr>
          <w:trHeight w:val="688" w:hRule="atLeast"/>
        </w:trPr>
        <w:tc>
          <w:tcPr>
            <w:tcW w:w="3831" w:type="dxa"/>
            <w:vAlign w:val="top"/>
          </w:tcPr>
          <w:p>
            <w:pPr>
              <w:ind w:left="1308"/>
              <w:spacing w:before="2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巴彦淖尔市</w:t>
            </w:r>
          </w:p>
        </w:tc>
        <w:tc>
          <w:tcPr>
            <w:tcW w:w="1378" w:type="dxa"/>
            <w:vAlign w:val="top"/>
          </w:tcPr>
          <w:p>
            <w:pPr>
              <w:ind w:left="447"/>
              <w:spacing w:before="25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2688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781"/>
              <w:spacing w:before="25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2688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3831" w:type="dxa"/>
            <w:vAlign w:val="top"/>
          </w:tcPr>
          <w:p>
            <w:pPr>
              <w:ind w:left="1544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临河区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838"/>
              <w:spacing w:before="247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182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3831" w:type="dxa"/>
            <w:vAlign w:val="top"/>
          </w:tcPr>
          <w:p>
            <w:pPr>
              <w:ind w:left="1544"/>
              <w:spacing w:before="229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五原县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838"/>
              <w:spacing w:before="248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694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3831" w:type="dxa"/>
            <w:vAlign w:val="top"/>
          </w:tcPr>
          <w:p>
            <w:pPr>
              <w:ind w:left="1544"/>
              <w:spacing w:before="230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磴口县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838"/>
              <w:spacing w:before="249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132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3831" w:type="dxa"/>
            <w:vAlign w:val="top"/>
          </w:tcPr>
          <w:p>
            <w:pPr>
              <w:ind w:left="1304"/>
              <w:spacing w:before="2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乌拉特前旗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838"/>
              <w:spacing w:before="2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192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3831" w:type="dxa"/>
            <w:vAlign w:val="top"/>
          </w:tcPr>
          <w:p>
            <w:pPr>
              <w:ind w:left="1304"/>
              <w:spacing w:before="2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乌拉特中旗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838"/>
              <w:spacing w:before="25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883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3831" w:type="dxa"/>
            <w:vAlign w:val="top"/>
          </w:tcPr>
          <w:p>
            <w:pPr>
              <w:ind w:left="1304"/>
              <w:spacing w:before="22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乌拉特后旗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838"/>
              <w:spacing w:before="252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478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4" w:hRule="atLeast"/>
        </w:trPr>
        <w:tc>
          <w:tcPr>
            <w:tcW w:w="3831" w:type="dxa"/>
            <w:vAlign w:val="top"/>
          </w:tcPr>
          <w:p>
            <w:pPr>
              <w:ind w:left="1425"/>
              <w:spacing w:before="23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杭锦后旗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8" w:type="dxa"/>
            <w:vAlign w:val="top"/>
          </w:tcPr>
          <w:p>
            <w:pPr>
              <w:ind w:left="838"/>
              <w:spacing w:before="25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127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1248" w:right="1125" w:bottom="0" w:left="7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2025-12-05T10:00:49Z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2025-12-05T10:00:49</vt:filetime>
  </property>
  <property fmtid="{D5CDD505-2E9C-101B-9397-08002B2CF9AE}" pid="4" name="UsrData">
    <vt:lpwstr>69323ccfac2b00001f663460wl</vt:lpwstr>
  </property>
</Properties>
</file>