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市政服务领域基层政务公开标准目录</w:t>
      </w:r>
    </w:p>
    <w:tbl>
      <w:tblPr>
        <w:tblStyle w:val="7"/>
        <w:tblW w:w="15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436"/>
        <w:gridCol w:w="22"/>
        <w:gridCol w:w="760"/>
        <w:gridCol w:w="44"/>
        <w:gridCol w:w="938"/>
        <w:gridCol w:w="5"/>
        <w:gridCol w:w="2043"/>
        <w:gridCol w:w="29"/>
        <w:gridCol w:w="1353"/>
        <w:gridCol w:w="22"/>
        <w:gridCol w:w="1201"/>
        <w:gridCol w:w="22"/>
        <w:gridCol w:w="1779"/>
        <w:gridCol w:w="42"/>
        <w:gridCol w:w="1409"/>
        <w:gridCol w:w="775"/>
        <w:gridCol w:w="790"/>
        <w:gridCol w:w="457"/>
        <w:gridCol w:w="2"/>
        <w:gridCol w:w="864"/>
        <w:gridCol w:w="94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1" w:hRule="atLeast"/>
        </w:trPr>
        <w:tc>
          <w:tcPr>
            <w:tcW w:w="464" w:type="dxa"/>
            <w:gridSpan w:val="3"/>
            <w:vMerge w:val="restart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747" w:type="dxa"/>
            <w:gridSpan w:val="4"/>
            <w:vMerge w:val="restart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公开事项</w:t>
            </w:r>
          </w:p>
        </w:tc>
        <w:tc>
          <w:tcPr>
            <w:tcW w:w="2072" w:type="dxa"/>
            <w:gridSpan w:val="2"/>
            <w:vMerge w:val="restart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公开内容（要素）</w:t>
            </w:r>
          </w:p>
        </w:tc>
        <w:tc>
          <w:tcPr>
            <w:tcW w:w="1353" w:type="dxa"/>
            <w:vMerge w:val="restart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公开依据</w:t>
            </w:r>
          </w:p>
        </w:tc>
        <w:tc>
          <w:tcPr>
            <w:tcW w:w="1223" w:type="dxa"/>
            <w:gridSpan w:val="2"/>
            <w:vMerge w:val="restart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公开时限</w:t>
            </w:r>
          </w:p>
        </w:tc>
        <w:tc>
          <w:tcPr>
            <w:tcW w:w="1843" w:type="dxa"/>
            <w:gridSpan w:val="3"/>
            <w:vMerge w:val="restart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公开主体</w:t>
            </w:r>
          </w:p>
        </w:tc>
        <w:tc>
          <w:tcPr>
            <w:tcW w:w="1409" w:type="dxa"/>
            <w:vMerge w:val="restart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公开渠道和载体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公开对象</w:t>
            </w:r>
          </w:p>
        </w:tc>
        <w:tc>
          <w:tcPr>
            <w:tcW w:w="1323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公开方式</w:t>
            </w:r>
          </w:p>
        </w:tc>
        <w:tc>
          <w:tcPr>
            <w:tcW w:w="2037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464" w:type="dxa"/>
            <w:gridSpan w:val="3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4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72" w:type="dxa"/>
            <w:gridSpan w:val="2"/>
            <w:vMerge w:val="continue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gridSpan w:val="2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9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全社会</w:t>
            </w:r>
          </w:p>
        </w:tc>
        <w:tc>
          <w:tcPr>
            <w:tcW w:w="790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特定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459" w:type="dxa"/>
            <w:gridSpan w:val="2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主动</w:t>
            </w:r>
          </w:p>
        </w:tc>
        <w:tc>
          <w:tcPr>
            <w:tcW w:w="864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依申请公开</w:t>
            </w:r>
          </w:p>
        </w:tc>
        <w:tc>
          <w:tcPr>
            <w:tcW w:w="940" w:type="dxa"/>
            <w:vMerge w:val="restart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县级</w:t>
            </w:r>
          </w:p>
        </w:tc>
        <w:tc>
          <w:tcPr>
            <w:tcW w:w="1097" w:type="dxa"/>
            <w:vMerge w:val="restart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464" w:type="dxa"/>
            <w:gridSpan w:val="3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4" w:type="dxa"/>
            <w:gridSpan w:val="2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一级事项</w:t>
            </w:r>
          </w:p>
        </w:tc>
        <w:tc>
          <w:tcPr>
            <w:tcW w:w="943" w:type="dxa"/>
            <w:gridSpan w:val="2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二级事项</w:t>
            </w:r>
          </w:p>
        </w:tc>
        <w:tc>
          <w:tcPr>
            <w:tcW w:w="2072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23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9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59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6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97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476" w:hRule="atLeast"/>
        </w:trPr>
        <w:tc>
          <w:tcPr>
            <w:tcW w:w="43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市政设施建设审批</w:t>
            </w:r>
          </w:p>
        </w:tc>
        <w:tc>
          <w:tcPr>
            <w:tcW w:w="98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占用、挖掘城市道路审批</w:t>
            </w:r>
          </w:p>
        </w:tc>
        <w:tc>
          <w:tcPr>
            <w:tcW w:w="2048" w:type="dxa"/>
            <w:gridSpan w:val="2"/>
          </w:tcPr>
          <w:p>
            <w:pPr>
              <w:spacing w:line="240" w:lineRule="auto"/>
              <w:rPr>
                <w:rFonts w:hint="eastAsia"/>
                <w:sz w:val="11"/>
                <w:szCs w:val="15"/>
                <w:lang w:eastAsia="zh-CN"/>
              </w:rPr>
            </w:pPr>
            <w:r>
              <w:rPr>
                <w:rFonts w:hint="eastAsia"/>
                <w:sz w:val="11"/>
                <w:szCs w:val="15"/>
                <w:lang w:eastAsia="zh-CN"/>
              </w:rPr>
              <w:t>申请条件：企业法人、社会组织法人、行政机关</w:t>
            </w:r>
          </w:p>
          <w:p>
            <w:pPr>
              <w:spacing w:line="240" w:lineRule="auto"/>
              <w:rPr>
                <w:rFonts w:hint="eastAsia"/>
                <w:sz w:val="11"/>
                <w:szCs w:val="15"/>
                <w:lang w:eastAsia="zh-CN"/>
              </w:rPr>
            </w:pPr>
            <w:r>
              <w:rPr>
                <w:rFonts w:hint="eastAsia"/>
                <w:sz w:val="11"/>
                <w:szCs w:val="15"/>
                <w:lang w:eastAsia="zh-CN"/>
              </w:rPr>
              <w:t>申请材料：临时占用、挖掘城市道路申请表、占用期间不损坏城市道路、占用期满及时清理占用现场、恢复城市道路原状等承诺书、临时占用城市道路平面图、现场照片、占用期限公众公示和安全防范方案措施、已经依法向市政工程行政主管部门交纳城市道路占用费的票据、申请人身份证（申请人为个人的，提供身份证：申请人为企业法人或组织的，提供组织机构代码证和法人代表证）</w:t>
            </w:r>
          </w:p>
          <w:p>
            <w:pPr>
              <w:spacing w:line="240" w:lineRule="auto"/>
              <w:rPr>
                <w:rFonts w:hint="eastAsia"/>
                <w:sz w:val="11"/>
                <w:szCs w:val="15"/>
                <w:lang w:eastAsia="zh-CN"/>
              </w:rPr>
            </w:pPr>
            <w:r>
              <w:rPr>
                <w:rFonts w:hint="eastAsia"/>
                <w:sz w:val="11"/>
                <w:szCs w:val="15"/>
                <w:lang w:eastAsia="zh-CN"/>
              </w:rPr>
              <w:t>申请流程：申请、受理、审查、决定、办结</w:t>
            </w:r>
          </w:p>
          <w:p>
            <w:pPr>
              <w:spacing w:line="240" w:lineRule="auto"/>
              <w:rPr>
                <w:rFonts w:hint="default"/>
                <w:sz w:val="8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5"/>
                <w:lang w:eastAsia="zh-CN"/>
              </w:rPr>
              <w:t>法定依据：《城市道路管理条例》第三十一条、第三十三条、第三十四条和第三十五条</w:t>
            </w:r>
          </w:p>
          <w:p>
            <w:pPr>
              <w:rPr>
                <w:rFonts w:hint="eastAsia"/>
                <w:sz w:val="13"/>
                <w:szCs w:val="16"/>
                <w:lang w:eastAsia="zh-CN"/>
              </w:rPr>
            </w:pPr>
          </w:p>
        </w:tc>
        <w:tc>
          <w:tcPr>
            <w:tcW w:w="1404" w:type="dxa"/>
            <w:gridSpan w:val="3"/>
          </w:tcPr>
          <w:p>
            <w:pPr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</w:rPr>
              <w:t>《城市道路管理条例》（1996年6月4日国务院令第198号，2011年1月1日予以修改）第三十条：未经市政工程行政主管部门和公安交通管理部门批准，任何单位和个人不得占用或挖掘城市道路。第三十一条：因特殊情况需要临时占用城市道路的，须经市政工程行政主管部门和公安交通管理部门批准，方可按照规定占用</w:t>
            </w:r>
            <w:r>
              <w:rPr>
                <w:rFonts w:hint="eastAsia"/>
                <w:sz w:val="13"/>
                <w:szCs w:val="13"/>
                <w:lang w:eastAsia="zh-CN"/>
              </w:rPr>
              <w:t>。</w:t>
            </w:r>
          </w:p>
          <w:p>
            <w:pPr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gridSpan w:val="2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77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市政工程行政主管部门</w:t>
            </w:r>
          </w:p>
        </w:tc>
        <w:tc>
          <w:tcPr>
            <w:tcW w:w="1451" w:type="dxa"/>
            <w:gridSpan w:val="2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政府公报、政府网站、新闻发布会、报刊、广播、电视或其他便于公众知晓的方式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</w:rPr>
              <w:t>√</w:t>
            </w:r>
          </w:p>
        </w:tc>
        <w:tc>
          <w:tcPr>
            <w:tcW w:w="79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</w:rPr>
              <w:t>√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</w:rPr>
              <w:t>√</w:t>
            </w:r>
          </w:p>
        </w:tc>
        <w:tc>
          <w:tcPr>
            <w:tcW w:w="1097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horzAnchor="page" w:tblpX="1280" w:tblpY="264"/>
        <w:tblOverlap w:val="never"/>
        <w:tblW w:w="15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75"/>
        <w:gridCol w:w="871"/>
        <w:gridCol w:w="2166"/>
        <w:gridCol w:w="1404"/>
        <w:gridCol w:w="1304"/>
        <w:gridCol w:w="1791"/>
        <w:gridCol w:w="1393"/>
        <w:gridCol w:w="859"/>
        <w:gridCol w:w="738"/>
        <w:gridCol w:w="554"/>
        <w:gridCol w:w="834"/>
        <w:gridCol w:w="94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480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市政设施建设审批</w:t>
            </w:r>
          </w:p>
        </w:tc>
        <w:tc>
          <w:tcPr>
            <w:tcW w:w="87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依附城市道路建设各种管线及城市桥梁上架设各类市政管</w:t>
            </w:r>
          </w:p>
        </w:tc>
        <w:tc>
          <w:tcPr>
            <w:tcW w:w="2166" w:type="dxa"/>
          </w:tcPr>
          <w:p>
            <w:pPr>
              <w:rPr>
                <w:rFonts w:hint="eastAsia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申请条件：</w:t>
            </w:r>
            <w:r>
              <w:rPr>
                <w:rFonts w:hint="eastAsia"/>
                <w:b w:val="0"/>
                <w:bCs w:val="0"/>
                <w:sz w:val="16"/>
                <w:szCs w:val="16"/>
                <w:vertAlign w:val="baseline"/>
                <w:lang w:eastAsia="zh-CN"/>
              </w:rPr>
              <w:t>企业法人、社会组织法人、行政机关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申请材料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燃气管理部门和规划、城建档案管理或管道燃气经营者等提供的地下燃气管线证明材料；管道燃气设施安全保护范围内施工作业安全保护协议、</w:t>
            </w: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申请人身份证（申请人为个人的，提供身份证：申请人为企业法人或组织的，提供组织机构代码证和法人代表证）</w:t>
            </w:r>
          </w:p>
          <w:p>
            <w:pPr>
              <w:rPr>
                <w:rFonts w:hint="eastAsia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申请流程：</w:t>
            </w:r>
            <w:r>
              <w:rPr>
                <w:rFonts w:hint="eastAsia"/>
                <w:b w:val="0"/>
                <w:bCs w:val="0"/>
                <w:sz w:val="16"/>
                <w:szCs w:val="16"/>
                <w:vertAlign w:val="baseline"/>
                <w:lang w:eastAsia="zh-CN"/>
              </w:rPr>
              <w:t>申请、受理、审查、决定、办结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eastAsia="zh-CN"/>
              </w:rPr>
              <w:t>法定依据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城市道路管理条例》（1996年6月4日国务院令第198号，2011年1月1日予以修改）第二十九条：依附于城市道路建设各种管线、杆线等设施的，应当经市政工程行政主管部门批准，方可建设。</w:t>
            </w:r>
            <w:r>
              <w:t xml:space="preserve"> </w:t>
            </w:r>
          </w:p>
          <w:p>
            <w:pPr>
              <w:spacing w:line="240" w:lineRule="auto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《城市道路管理条例》（1996年6月4日国务院令第198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2011年1月1日予以修改）第二十九条：依附于城市道路建设各种管线、杆线等设施的，应当经市政工程行政主管部门批准，方可建设。 城市桥梁上架设各类市政管线审批，实施机关：所在城市的市人民政府市政工程设施行政主管部门。 </w:t>
            </w:r>
          </w:p>
          <w:p>
            <w:pPr>
              <w:spacing w:line="240" w:lineRule="auto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79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市政工程行政主管部门</w:t>
            </w: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政府公报、政府网站、新闻发布会、报刊、广播、电视或其他便于公众知晓的方式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85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</w:rPr>
              <w:t>√</w:t>
            </w:r>
          </w:p>
        </w:tc>
        <w:tc>
          <w:tcPr>
            <w:tcW w:w="7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4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8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</w:rPr>
              <w:t>√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</w:rPr>
              <w:t>√</w:t>
            </w:r>
          </w:p>
        </w:tc>
        <w:tc>
          <w:tcPr>
            <w:tcW w:w="1097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B7ADD"/>
    <w:rsid w:val="000F5089"/>
    <w:rsid w:val="00844D54"/>
    <w:rsid w:val="039314FC"/>
    <w:rsid w:val="056B78BA"/>
    <w:rsid w:val="09175351"/>
    <w:rsid w:val="09B601AB"/>
    <w:rsid w:val="09F01487"/>
    <w:rsid w:val="2F8E02F2"/>
    <w:rsid w:val="381F641F"/>
    <w:rsid w:val="474A78D6"/>
    <w:rsid w:val="547E1677"/>
    <w:rsid w:val="5A4B7ADD"/>
    <w:rsid w:val="5B9F2E50"/>
    <w:rsid w:val="5FDD574F"/>
    <w:rsid w:val="649B552C"/>
    <w:rsid w:val="6B7163E6"/>
    <w:rsid w:val="6E7B31B5"/>
    <w:rsid w:val="710E131B"/>
    <w:rsid w:val="7A8B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EEEEEE" w:sz="4" w:space="0"/>
        <w:right w:val="none" w:color="auto" w:sz="0" w:space="0"/>
      </w:pBdr>
      <w:shd w:val="clear" w:fill="F8F8F8"/>
      <w:spacing w:before="0" w:beforeAutospacing="0" w:after="0" w:afterAutospacing="0" w:line="504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16"/>
      <w:szCs w:val="16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2023-02-09T10:03:00Z</dcterms:created>
  <dc:creator>晓帅</dc:creator>
  <cp:lastModifiedBy>晓帅</cp:lastModifiedBy>
  <dcterms:modified xsi:type="dcterms:W3CDTF">2023-02-09T10:11:14Z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14B91F20AE4D4EA09D0651E36C66CDE2</vt:lpwstr>
  </property>
</Properties>
</file>